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D98" w:rsidRDefault="00664D98" w:rsidP="00664D98">
      <w:pPr>
        <w:pStyle w:val="Header"/>
        <w:tabs>
          <w:tab w:val="right" w:pos="9900"/>
          <w:tab w:val="right" w:pos="13323"/>
        </w:tabs>
        <w:rPr>
          <w:sz w:val="24"/>
          <w:szCs w:val="24"/>
          <w:lang w:val="pt-BR"/>
        </w:rPr>
      </w:pPr>
      <w:r>
        <w:rPr>
          <w:sz w:val="24"/>
          <w:szCs w:val="24"/>
          <w:lang w:val="pt-BR"/>
        </w:rPr>
        <w:t>3GPP TSG-RAN WG4 Meeting #83</w:t>
      </w:r>
      <w:r>
        <w:rPr>
          <w:sz w:val="24"/>
          <w:szCs w:val="24"/>
          <w:lang w:val="pt-BR"/>
        </w:rPr>
        <w:tab/>
      </w:r>
      <w:r w:rsidRPr="00347BDE">
        <w:rPr>
          <w:sz w:val="24"/>
          <w:szCs w:val="24"/>
          <w:lang w:val="pt-BR"/>
        </w:rPr>
        <w:t>R4-17</w:t>
      </w:r>
      <w:r w:rsidR="00347BDE" w:rsidRPr="00347BDE">
        <w:rPr>
          <w:sz w:val="24"/>
          <w:szCs w:val="24"/>
          <w:lang w:val="pt-BR"/>
        </w:rPr>
        <w:t>05494</w:t>
      </w:r>
    </w:p>
    <w:p w:rsidR="00664D98" w:rsidRDefault="00664D98" w:rsidP="00664D98">
      <w:pPr>
        <w:pStyle w:val="BodyText"/>
        <w:rPr>
          <w:rFonts w:ascii="Arial" w:hAnsi="Arial"/>
          <w:b/>
          <w:noProof/>
          <w:lang w:val="pt-BR"/>
        </w:rPr>
      </w:pPr>
      <w:r w:rsidRPr="00BF1A2A">
        <w:rPr>
          <w:rFonts w:ascii="Arial" w:hAnsi="Arial"/>
          <w:b/>
          <w:noProof/>
          <w:lang w:val="pt-BR"/>
        </w:rPr>
        <w:t>Hangzhou, China, 15 – 19 May, 2017</w:t>
      </w:r>
    </w:p>
    <w:p w:rsidR="00664D98" w:rsidRDefault="00664D98" w:rsidP="00664D98">
      <w:pPr>
        <w:pStyle w:val="BodyText"/>
        <w:rPr>
          <w:b/>
          <w:noProof/>
          <w:lang w:eastAsia="zh-CN"/>
        </w:rPr>
      </w:pPr>
    </w:p>
    <w:p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rsidR="00664D98" w:rsidRPr="00664D98"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t>How to combine OTA RF and EMC requirements</w:t>
      </w:r>
    </w:p>
    <w:p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347BDE">
        <w:rPr>
          <w:lang w:val="sv-SE"/>
        </w:rPr>
        <w:t>9.12.2.7</w:t>
      </w:r>
    </w:p>
    <w:p w:rsidR="00664D98" w:rsidRPr="005C2B50" w:rsidRDefault="00664D98" w:rsidP="00664D98">
      <w:pPr>
        <w:pStyle w:val="BodyText"/>
        <w:spacing w:after="120"/>
        <w:rPr>
          <w:b/>
        </w:rPr>
      </w:pPr>
      <w:r w:rsidRPr="005C2B50">
        <w:rPr>
          <w:b/>
        </w:rPr>
        <w:t>Document for:</w:t>
      </w:r>
      <w:r w:rsidRPr="005C2B50">
        <w:rPr>
          <w:b/>
        </w:rPr>
        <w:tab/>
      </w:r>
      <w:r>
        <w:t>Approval</w:t>
      </w:r>
    </w:p>
    <w:p w:rsidR="00664D98" w:rsidRDefault="00664D98" w:rsidP="00664D98">
      <w:pPr>
        <w:pStyle w:val="Heading1"/>
        <w:rPr>
          <w:lang w:val="en-US"/>
        </w:rPr>
      </w:pPr>
      <w:r w:rsidRPr="006A67A0">
        <w:rPr>
          <w:lang w:val="en-US"/>
        </w:rPr>
        <w:t>Introduction</w:t>
      </w:r>
    </w:p>
    <w:p w:rsidR="00664D98" w:rsidRPr="008F3124" w:rsidRDefault="00664D98" w:rsidP="00A2368F">
      <w:pPr>
        <w:spacing w:line="276" w:lineRule="auto"/>
        <w:rPr>
          <w:color w:val="000000" w:themeColor="text1"/>
          <w:sz w:val="22"/>
        </w:rPr>
      </w:pPr>
      <w:r w:rsidRPr="008F3124">
        <w:rPr>
          <w:color w:val="000000" w:themeColor="text1"/>
          <w:sz w:val="22"/>
        </w:rPr>
        <w:t>This contribution is discussing the strategy on how to introduce the OTA AAS BS RF and EMC requirements which will be utilizing the same test methods and limits, i.e. being exactly the same requirements. The question is in which specification(s) to add the</w:t>
      </w:r>
      <w:r w:rsidR="008B74F5" w:rsidRPr="008F3124">
        <w:rPr>
          <w:color w:val="000000" w:themeColor="text1"/>
          <w:sz w:val="22"/>
        </w:rPr>
        <w:t>se</w:t>
      </w:r>
      <w:r w:rsidRPr="008F3124">
        <w:rPr>
          <w:color w:val="000000" w:themeColor="text1"/>
          <w:sz w:val="22"/>
        </w:rPr>
        <w:t xml:space="preserve"> requirements. In both the</w:t>
      </w:r>
      <w:bookmarkStart w:id="0" w:name="_GoBack"/>
      <w:bookmarkEnd w:id="0"/>
      <w:r w:rsidRPr="008F3124">
        <w:rPr>
          <w:color w:val="000000" w:themeColor="text1"/>
          <w:sz w:val="22"/>
        </w:rPr>
        <w:t xml:space="preserve"> RF specification and the EMC specification, or in one of them and simply refer to the other and if so in which one of them. </w:t>
      </w:r>
    </w:p>
    <w:p w:rsidR="002E57B8" w:rsidRPr="008F3124" w:rsidRDefault="009C5272" w:rsidP="00A2368F">
      <w:pPr>
        <w:spacing w:line="276" w:lineRule="auto"/>
        <w:rPr>
          <w:color w:val="000000" w:themeColor="text1"/>
          <w:sz w:val="22"/>
        </w:rPr>
      </w:pPr>
      <w:r>
        <w:rPr>
          <w:color w:val="000000" w:themeColor="text1"/>
          <w:sz w:val="22"/>
        </w:rPr>
        <w:t>In RAN4-82#Bis there was a discussion regarding adding OTA RF spurious emission requirements to TS 37.105.</w:t>
      </w:r>
      <w:r w:rsidR="00664D98" w:rsidRPr="008F3124">
        <w:rPr>
          <w:color w:val="000000" w:themeColor="text1"/>
          <w:sz w:val="22"/>
        </w:rPr>
        <w:t xml:space="preserve">. This </w:t>
      </w:r>
      <w:r>
        <w:rPr>
          <w:color w:val="000000" w:themeColor="text1"/>
          <w:sz w:val="22"/>
        </w:rPr>
        <w:t>proposal</w:t>
      </w:r>
      <w:r w:rsidR="00664D98" w:rsidRPr="008F3124">
        <w:rPr>
          <w:color w:val="000000" w:themeColor="text1"/>
          <w:sz w:val="22"/>
        </w:rPr>
        <w:t>, however, does not consider the requirements which will be combined into one, e.g. RF spurious emission and EMC radiated</w:t>
      </w:r>
      <w:r>
        <w:rPr>
          <w:color w:val="000000" w:themeColor="text1"/>
          <w:sz w:val="22"/>
        </w:rPr>
        <w:t xml:space="preserve"> spurious</w:t>
      </w:r>
      <w:r w:rsidR="00664D98" w:rsidRPr="008F3124">
        <w:rPr>
          <w:color w:val="000000" w:themeColor="text1"/>
          <w:sz w:val="22"/>
        </w:rPr>
        <w:t xml:space="preserve"> emission</w:t>
      </w:r>
      <w:r w:rsidR="008B74F5" w:rsidRPr="008F3124">
        <w:rPr>
          <w:color w:val="000000" w:themeColor="text1"/>
          <w:sz w:val="22"/>
        </w:rPr>
        <w:t xml:space="preserve"> for an OTA AAS BS</w:t>
      </w:r>
      <w:r w:rsidR="00664D98" w:rsidRPr="008F3124">
        <w:rPr>
          <w:color w:val="000000" w:themeColor="text1"/>
          <w:sz w:val="22"/>
        </w:rPr>
        <w:t xml:space="preserve">. </w:t>
      </w:r>
    </w:p>
    <w:p w:rsidR="002E57B8" w:rsidRPr="002E57B8" w:rsidRDefault="002E57B8" w:rsidP="002E57B8">
      <w:pPr>
        <w:pStyle w:val="Heading1"/>
      </w:pPr>
      <w:r>
        <w:t>Discussion</w:t>
      </w:r>
    </w:p>
    <w:p w:rsidR="00994EA9" w:rsidRDefault="00A2368F" w:rsidP="00A2368F">
      <w:pPr>
        <w:rPr>
          <w:color w:val="000000" w:themeColor="text1"/>
          <w:sz w:val="22"/>
        </w:rPr>
      </w:pPr>
      <w:r w:rsidRPr="008F3124">
        <w:rPr>
          <w:color w:val="000000" w:themeColor="text1"/>
          <w:sz w:val="22"/>
        </w:rPr>
        <w:t>The requirements for RF spurious emission and EMC radiated</w:t>
      </w:r>
      <w:r w:rsidR="009C5272">
        <w:rPr>
          <w:color w:val="000000" w:themeColor="text1"/>
          <w:sz w:val="22"/>
        </w:rPr>
        <w:t xml:space="preserve"> spurious</w:t>
      </w:r>
      <w:r w:rsidRPr="008F3124">
        <w:rPr>
          <w:color w:val="000000" w:themeColor="text1"/>
          <w:sz w:val="22"/>
        </w:rPr>
        <w:t xml:space="preserve"> emission will for an OTA AAS BS not be possible to separate. These requirements will for an OTA AAS BS be combined and assessed using one measurement and one set of limits. </w:t>
      </w:r>
    </w:p>
    <w:p w:rsidR="00994EA9" w:rsidRPr="00994EA9" w:rsidRDefault="00994EA9" w:rsidP="00A2368F">
      <w:pPr>
        <w:rPr>
          <w:b/>
          <w:i/>
          <w:color w:val="000000" w:themeColor="text1"/>
          <w:sz w:val="22"/>
        </w:rPr>
      </w:pPr>
      <w:r>
        <w:rPr>
          <w:b/>
          <w:i/>
          <w:color w:val="000000" w:themeColor="text1"/>
          <w:sz w:val="22"/>
        </w:rPr>
        <w:t xml:space="preserve">Observation 1: RF spurious emission and EMC radiated emission will for an OTA AAS BS be one single requirement. </w:t>
      </w:r>
    </w:p>
    <w:p w:rsidR="009C5272" w:rsidRDefault="00A2368F" w:rsidP="00A2368F">
      <w:pPr>
        <w:rPr>
          <w:color w:val="000000" w:themeColor="text1"/>
          <w:sz w:val="22"/>
        </w:rPr>
      </w:pPr>
      <w:r w:rsidRPr="008F3124">
        <w:rPr>
          <w:color w:val="000000" w:themeColor="text1"/>
          <w:sz w:val="22"/>
        </w:rPr>
        <w:t xml:space="preserve">To specify this requirement twice, i.e. both in the TS 37.105 AAS BS specification as well as in TS 37.114 may therefore seem confusing. </w:t>
      </w:r>
      <w:r w:rsidR="009C5272">
        <w:rPr>
          <w:color w:val="000000" w:themeColor="text1"/>
          <w:sz w:val="22"/>
        </w:rPr>
        <w:t xml:space="preserve">Radiated phenomena are in general specified in the EMC specification TS 37.114. </w:t>
      </w:r>
    </w:p>
    <w:p w:rsidR="00CA2A83" w:rsidRPr="008F3124" w:rsidRDefault="00CA2A83" w:rsidP="00A2368F">
      <w:pPr>
        <w:rPr>
          <w:b/>
          <w:i/>
          <w:color w:val="000000" w:themeColor="text1"/>
          <w:sz w:val="22"/>
        </w:rPr>
      </w:pPr>
      <w:r w:rsidRPr="008F3124">
        <w:rPr>
          <w:b/>
          <w:i/>
          <w:color w:val="000000" w:themeColor="text1"/>
          <w:sz w:val="22"/>
        </w:rPr>
        <w:t>Proposal: Specify the combined RF spurious emission and EMC radiated</w:t>
      </w:r>
      <w:r w:rsidR="009C5272">
        <w:rPr>
          <w:b/>
          <w:i/>
          <w:color w:val="000000" w:themeColor="text1"/>
          <w:sz w:val="22"/>
        </w:rPr>
        <w:t xml:space="preserve"> spurious</w:t>
      </w:r>
      <w:r w:rsidRPr="008F3124">
        <w:rPr>
          <w:b/>
          <w:i/>
          <w:color w:val="000000" w:themeColor="text1"/>
          <w:sz w:val="22"/>
        </w:rPr>
        <w:t xml:space="preserve"> emission requirement for an OTA AAS BS only in TS 37.1</w:t>
      </w:r>
      <w:r w:rsidR="009C5272">
        <w:rPr>
          <w:b/>
          <w:i/>
          <w:color w:val="000000" w:themeColor="text1"/>
          <w:sz w:val="22"/>
        </w:rPr>
        <w:t>14</w:t>
      </w:r>
      <w:r w:rsidRPr="008F3124">
        <w:rPr>
          <w:b/>
          <w:i/>
          <w:color w:val="000000" w:themeColor="text1"/>
          <w:sz w:val="22"/>
        </w:rPr>
        <w:t xml:space="preserve"> and not in the TS 37.1</w:t>
      </w:r>
      <w:r w:rsidR="009C5272">
        <w:rPr>
          <w:b/>
          <w:i/>
          <w:color w:val="000000" w:themeColor="text1"/>
          <w:sz w:val="22"/>
        </w:rPr>
        <w:t>05</w:t>
      </w:r>
      <w:r w:rsidRPr="008F3124">
        <w:rPr>
          <w:b/>
          <w:i/>
          <w:color w:val="000000" w:themeColor="text1"/>
          <w:sz w:val="22"/>
        </w:rPr>
        <w:t xml:space="preserve"> </w:t>
      </w:r>
      <w:r w:rsidR="009C5272">
        <w:rPr>
          <w:b/>
          <w:i/>
          <w:color w:val="000000" w:themeColor="text1"/>
          <w:sz w:val="22"/>
        </w:rPr>
        <w:t>s</w:t>
      </w:r>
      <w:r w:rsidRPr="008F3124">
        <w:rPr>
          <w:b/>
          <w:i/>
          <w:color w:val="000000" w:themeColor="text1"/>
          <w:sz w:val="22"/>
        </w:rPr>
        <w:t xml:space="preserve">pecification. </w:t>
      </w:r>
    </w:p>
    <w:p w:rsidR="00C03D8E" w:rsidRPr="002E57B8" w:rsidRDefault="00512090" w:rsidP="00C03D8E">
      <w:pPr>
        <w:pStyle w:val="Heading1"/>
      </w:pPr>
      <w:r>
        <w:t>Conclusion</w:t>
      </w:r>
    </w:p>
    <w:p w:rsidR="00512090" w:rsidRDefault="00C03D8E" w:rsidP="002A1AB4">
      <w:pPr>
        <w:rPr>
          <w:color w:val="000000" w:themeColor="text1"/>
          <w:sz w:val="22"/>
        </w:rPr>
      </w:pPr>
      <w:r w:rsidRPr="008F3124">
        <w:rPr>
          <w:color w:val="000000" w:themeColor="text1"/>
          <w:sz w:val="22"/>
        </w:rPr>
        <w:t xml:space="preserve">Based on the discussion above, it is proposed to agree on the </w:t>
      </w:r>
      <w:r w:rsidR="00512090">
        <w:rPr>
          <w:color w:val="000000" w:themeColor="text1"/>
          <w:sz w:val="22"/>
        </w:rPr>
        <w:t>following:</w:t>
      </w:r>
    </w:p>
    <w:p w:rsidR="00D25A4D" w:rsidRPr="008F3124" w:rsidRDefault="00D25A4D" w:rsidP="00D25A4D">
      <w:pPr>
        <w:rPr>
          <w:b/>
          <w:i/>
          <w:color w:val="000000" w:themeColor="text1"/>
          <w:sz w:val="22"/>
        </w:rPr>
      </w:pPr>
      <w:r w:rsidRPr="008F3124">
        <w:rPr>
          <w:b/>
          <w:i/>
          <w:color w:val="000000" w:themeColor="text1"/>
          <w:sz w:val="22"/>
        </w:rPr>
        <w:t>Proposal: Specify the combined RF spurious emission and EMC radiated</w:t>
      </w:r>
      <w:r>
        <w:rPr>
          <w:b/>
          <w:i/>
          <w:color w:val="000000" w:themeColor="text1"/>
          <w:sz w:val="22"/>
        </w:rPr>
        <w:t xml:space="preserve"> spurious</w:t>
      </w:r>
      <w:r w:rsidRPr="008F3124">
        <w:rPr>
          <w:b/>
          <w:i/>
          <w:color w:val="000000" w:themeColor="text1"/>
          <w:sz w:val="22"/>
        </w:rPr>
        <w:t xml:space="preserve"> emission requirement for an OTA AAS BS only in TS 37.1</w:t>
      </w:r>
      <w:r>
        <w:rPr>
          <w:b/>
          <w:i/>
          <w:color w:val="000000" w:themeColor="text1"/>
          <w:sz w:val="22"/>
        </w:rPr>
        <w:t>14</w:t>
      </w:r>
      <w:r w:rsidRPr="008F3124">
        <w:rPr>
          <w:b/>
          <w:i/>
          <w:color w:val="000000" w:themeColor="text1"/>
          <w:sz w:val="22"/>
        </w:rPr>
        <w:t xml:space="preserve"> and not in the TS 37.1</w:t>
      </w:r>
      <w:r>
        <w:rPr>
          <w:b/>
          <w:i/>
          <w:color w:val="000000" w:themeColor="text1"/>
          <w:sz w:val="22"/>
        </w:rPr>
        <w:t>05</w:t>
      </w:r>
      <w:r w:rsidRPr="008F3124">
        <w:rPr>
          <w:b/>
          <w:i/>
          <w:color w:val="000000" w:themeColor="text1"/>
          <w:sz w:val="22"/>
        </w:rPr>
        <w:t xml:space="preserve"> </w:t>
      </w:r>
      <w:r>
        <w:rPr>
          <w:b/>
          <w:i/>
          <w:color w:val="000000" w:themeColor="text1"/>
          <w:sz w:val="22"/>
        </w:rPr>
        <w:t>s</w:t>
      </w:r>
      <w:r w:rsidRPr="008F3124">
        <w:rPr>
          <w:b/>
          <w:i/>
          <w:color w:val="000000" w:themeColor="text1"/>
          <w:sz w:val="22"/>
        </w:rPr>
        <w:t xml:space="preserve">pecification. </w:t>
      </w:r>
    </w:p>
    <w:p w:rsidR="00CD43A3" w:rsidRPr="008F3124" w:rsidRDefault="00CD43A3" w:rsidP="00CD43A3">
      <w:pPr>
        <w:pStyle w:val="Heading1"/>
      </w:pPr>
      <w:r w:rsidRPr="008F3124">
        <w:t>References</w:t>
      </w:r>
    </w:p>
    <w:p w:rsidR="002A1AB4" w:rsidRDefault="004F3EB1" w:rsidP="002A1AB4">
      <w:pPr>
        <w:pStyle w:val="a"/>
        <w:rPr>
          <w:color w:val="000000" w:themeColor="text1"/>
          <w:lang w:eastAsia="zh-CN"/>
        </w:rPr>
      </w:pPr>
      <w:r w:rsidRPr="008D30F8">
        <w:rPr>
          <w:color w:val="000000" w:themeColor="text1"/>
          <w:lang w:eastAsia="zh-CN"/>
        </w:rPr>
        <w:t>TR 37.843 v. 0.2</w:t>
      </w:r>
      <w:r w:rsidR="002A1AB4" w:rsidRPr="008D30F8">
        <w:rPr>
          <w:color w:val="000000" w:themeColor="text1"/>
          <w:lang w:eastAsia="zh-CN"/>
        </w:rPr>
        <w:t>.0</w:t>
      </w:r>
      <w:r w:rsidR="006D0A01">
        <w:rPr>
          <w:color w:val="000000" w:themeColor="text1"/>
          <w:lang w:eastAsia="zh-CN"/>
        </w:rPr>
        <w:t xml:space="preserve">, </w:t>
      </w:r>
      <w:r w:rsidR="002A1AB4" w:rsidRPr="008D30F8">
        <w:rPr>
          <w:color w:val="000000" w:themeColor="text1"/>
          <w:lang w:eastAsia="zh-CN"/>
        </w:rPr>
        <w:t>Active Antenna System (AAS) Base Station (BS) radiated requirements</w:t>
      </w:r>
      <w:r w:rsidR="00512090">
        <w:rPr>
          <w:color w:val="000000" w:themeColor="text1"/>
          <w:lang w:eastAsia="zh-CN"/>
        </w:rPr>
        <w:t xml:space="preserve">. </w:t>
      </w:r>
    </w:p>
    <w:p w:rsidR="006D0A01" w:rsidRDefault="006D0A01" w:rsidP="00244FA9">
      <w:pPr>
        <w:pStyle w:val="a"/>
        <w:rPr>
          <w:color w:val="000000" w:themeColor="text1"/>
          <w:lang w:eastAsia="zh-CN"/>
        </w:rPr>
      </w:pPr>
      <w:r w:rsidRPr="006D0A01">
        <w:rPr>
          <w:color w:val="000000" w:themeColor="text1"/>
          <w:lang w:eastAsia="zh-CN"/>
        </w:rPr>
        <w:t>TS 37.105 v.13.4.0, Technical Specification Group Radio Access Network; Active Antenna System (AAS) Base Station (BS) transmission and reception</w:t>
      </w:r>
      <w:r>
        <w:rPr>
          <w:color w:val="000000" w:themeColor="text1"/>
          <w:lang w:eastAsia="zh-CN"/>
        </w:rPr>
        <w:t xml:space="preserve"> </w:t>
      </w:r>
      <w:r w:rsidRPr="006D0A01">
        <w:rPr>
          <w:color w:val="000000" w:themeColor="text1"/>
          <w:lang w:eastAsia="zh-CN"/>
        </w:rPr>
        <w:t>(Release 13)</w:t>
      </w:r>
      <w:r>
        <w:rPr>
          <w:color w:val="000000" w:themeColor="text1"/>
          <w:lang w:eastAsia="zh-CN"/>
        </w:rPr>
        <w:t>.</w:t>
      </w:r>
    </w:p>
    <w:sectPr w:rsidR="006D0A0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99D" w:rsidRDefault="00D4799D">
      <w:r>
        <w:separator/>
      </w:r>
    </w:p>
  </w:endnote>
  <w:endnote w:type="continuationSeparator" w:id="0">
    <w:p w:rsidR="00D4799D" w:rsidRDefault="00D4799D">
      <w:r>
        <w:continuationSeparator/>
      </w:r>
    </w:p>
  </w:endnote>
  <w:endnote w:type="continuationNotice" w:id="1">
    <w:p w:rsidR="00D4799D" w:rsidRDefault="00D4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99D" w:rsidRDefault="00D4799D">
      <w:r>
        <w:separator/>
      </w:r>
    </w:p>
  </w:footnote>
  <w:footnote w:type="continuationSeparator" w:id="0">
    <w:p w:rsidR="00D4799D" w:rsidRDefault="00D4799D">
      <w:r>
        <w:continuationSeparator/>
      </w:r>
    </w:p>
  </w:footnote>
  <w:footnote w:type="continuationNotice" w:id="1">
    <w:p w:rsidR="00D4799D" w:rsidRDefault="00D479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17"/>
  </w:num>
  <w:num w:numId="4">
    <w:abstractNumId w:val="8"/>
  </w:num>
  <w:num w:numId="5">
    <w:abstractNumId w:val="6"/>
  </w:num>
  <w:num w:numId="6">
    <w:abstractNumId w:val="13"/>
  </w:num>
  <w:num w:numId="7">
    <w:abstractNumId w:val="9"/>
  </w:num>
  <w:num w:numId="8">
    <w:abstractNumId w:val="4"/>
  </w:num>
  <w:num w:numId="9">
    <w:abstractNumId w:val="1"/>
  </w:num>
  <w:num w:numId="10">
    <w:abstractNumId w:val="14"/>
  </w:num>
  <w:num w:numId="11">
    <w:abstractNumId w:val="3"/>
  </w:num>
  <w:num w:numId="12">
    <w:abstractNumId w:val="11"/>
  </w:num>
  <w:num w:numId="13">
    <w:abstractNumId w:val="15"/>
  </w:num>
  <w:num w:numId="14">
    <w:abstractNumId w:val="7"/>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8"/>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393B3582"/>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F23F7-5E2D-49F3-A013-69817D79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Pages>
  <Words>345</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10</cp:revision>
  <cp:lastPrinted>2015-01-14T11:53:00Z</cp:lastPrinted>
  <dcterms:created xsi:type="dcterms:W3CDTF">2017-04-06T00:27:00Z</dcterms:created>
  <dcterms:modified xsi:type="dcterms:W3CDTF">2017-05-05T15:06:00Z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